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 Spese a Carico del Venditore - Vendita Casa</w:t>
      </w:r>
    </w:p>
    <w:p>
      <w:r>
        <w:t>Questa checklist ti aiuta a controllare tutte le principali spese che potresti sostenere nel momento in cui decidi di vendere un immobile.</w:t>
      </w:r>
    </w:p>
    <w:p>
      <w:pPr>
        <w:pStyle w:val="ListBullet"/>
      </w:pPr>
      <w:r>
        <w:t>☐ Attestato di Prestazione Energetica (APE) - Obbligatorio (100-200€)</w:t>
      </w:r>
    </w:p>
    <w:p>
      <w:pPr>
        <w:pStyle w:val="ListBullet"/>
      </w:pPr>
      <w:r>
        <w:t>☐ Cancellazione ipoteca - Se presente (200-500€ circa)</w:t>
      </w:r>
    </w:p>
    <w:p>
      <w:pPr>
        <w:pStyle w:val="ListBullet"/>
      </w:pPr>
      <w:r>
        <w:t>☐ Provvigione agenzia immobiliare - Se previsto accordo con agenzia (2-3% del prezzo)</w:t>
      </w:r>
    </w:p>
    <w:p>
      <w:pPr>
        <w:pStyle w:val="ListBullet"/>
      </w:pPr>
      <w:r>
        <w:t>☐ Spese condominiali arretrate - Da saldare prima della vendita</w:t>
      </w:r>
    </w:p>
    <w:p>
      <w:pPr>
        <w:pStyle w:val="ListBullet"/>
      </w:pPr>
      <w:r>
        <w:t>☐ Eventuali lavori di manutenzione/ristrutturazione pre-vendita (costo variabile)</w:t>
      </w:r>
    </w:p>
    <w:p>
      <w:pPr>
        <w:pStyle w:val="ListBullet"/>
      </w:pPr>
      <w:r>
        <w:t>☐ Tasse sulla plusvalenza - Solo se vendi entro 5 anni con guadagno</w:t>
      </w:r>
    </w:p>
    <w:p>
      <w:pPr>
        <w:pStyle w:val="ListBullet"/>
      </w:pPr>
      <w:r>
        <w:t>☐ Eventuali spese legate alla successione (in caso di immobile ereditato)</w:t>
      </w:r>
    </w:p>
    <w:p>
      <w:pPr>
        <w:pStyle w:val="ListBullet"/>
      </w:pPr>
      <w:r>
        <w:t>☐ Costi per reperire documentazione tecnica o catastale mancante</w:t>
      </w:r>
    </w:p>
    <w:p>
      <w:pPr>
        <w:pStyle w:val="ListBullet"/>
      </w:pPr>
      <w:r>
        <w:t>☐ Spese per certificazioni o verifiche urbanistiche, se richieste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